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C85" w:rsidRPr="008D53A1" w:rsidRDefault="008D53A1" w:rsidP="008D5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3A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D53A1" w:rsidRPr="008D53A1" w:rsidRDefault="008D53A1" w:rsidP="008D5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3A1">
        <w:rPr>
          <w:rFonts w:ascii="Times New Roman" w:hAnsi="Times New Roman" w:cs="Times New Roman"/>
          <w:b/>
          <w:sz w:val="28"/>
          <w:szCs w:val="28"/>
        </w:rPr>
        <w:t>по исполнению решений восемнадцатого заседания</w:t>
      </w:r>
    </w:p>
    <w:p w:rsidR="008D53A1" w:rsidRDefault="008D53A1" w:rsidP="008D5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3A1">
        <w:rPr>
          <w:rFonts w:ascii="Times New Roman" w:hAnsi="Times New Roman" w:cs="Times New Roman"/>
          <w:b/>
          <w:sz w:val="28"/>
          <w:szCs w:val="28"/>
        </w:rPr>
        <w:t>Координационного совета представительных органов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D53A1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муниципальных образований Ханты-Мансийского автономного округа – Югры и Думы Ханты-Мансийского автономного округа – Югры </w:t>
      </w:r>
    </w:p>
    <w:p w:rsidR="008D53A1" w:rsidRDefault="008D53A1" w:rsidP="008D5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(город Когалым, 8 июня 2022 года)</w:t>
      </w:r>
    </w:p>
    <w:p w:rsidR="008D53A1" w:rsidRDefault="008D53A1" w:rsidP="008D53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3A1" w:rsidRDefault="008D53A1" w:rsidP="008D53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FBE" w:rsidRDefault="008D53A1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86">
        <w:rPr>
          <w:rFonts w:ascii="Times New Roman" w:hAnsi="Times New Roman" w:cs="Times New Roman"/>
          <w:sz w:val="28"/>
          <w:szCs w:val="28"/>
        </w:rPr>
        <w:tab/>
      </w:r>
      <w:r w:rsidR="00BC0686" w:rsidRPr="00BC0686">
        <w:rPr>
          <w:rFonts w:ascii="Times New Roman" w:hAnsi="Times New Roman" w:cs="Times New Roman"/>
          <w:b/>
          <w:sz w:val="28"/>
          <w:szCs w:val="28"/>
        </w:rPr>
        <w:t>Пункт 2</w:t>
      </w:r>
      <w:r w:rsidR="005E5226">
        <w:rPr>
          <w:rFonts w:ascii="Times New Roman" w:hAnsi="Times New Roman" w:cs="Times New Roman"/>
          <w:b/>
          <w:sz w:val="28"/>
          <w:szCs w:val="28"/>
        </w:rPr>
        <w:t>.</w:t>
      </w:r>
      <w:r w:rsidR="00BC0686">
        <w:rPr>
          <w:rFonts w:ascii="Times New Roman" w:hAnsi="Times New Roman" w:cs="Times New Roman"/>
          <w:sz w:val="28"/>
          <w:szCs w:val="28"/>
        </w:rPr>
        <w:t xml:space="preserve"> (</w:t>
      </w:r>
      <w:r w:rsidR="005E5226">
        <w:rPr>
          <w:rFonts w:ascii="Times New Roman" w:hAnsi="Times New Roman" w:cs="Times New Roman"/>
          <w:sz w:val="28"/>
          <w:szCs w:val="28"/>
        </w:rPr>
        <w:t>О</w:t>
      </w:r>
      <w:r w:rsidR="00BC0686">
        <w:rPr>
          <w:rFonts w:ascii="Times New Roman" w:hAnsi="Times New Roman" w:cs="Times New Roman"/>
          <w:sz w:val="28"/>
          <w:szCs w:val="28"/>
        </w:rPr>
        <w:t xml:space="preserve">братиться в Думу Ханты-Мансийского автономного </w:t>
      </w:r>
      <w:r w:rsidR="00BC0686">
        <w:rPr>
          <w:rFonts w:ascii="Times New Roman" w:hAnsi="Times New Roman" w:cs="Times New Roman"/>
          <w:sz w:val="28"/>
          <w:szCs w:val="28"/>
        </w:rPr>
        <w:br/>
        <w:t xml:space="preserve">округа – Югры с предложением провести мониторинг влияния запрета, </w:t>
      </w:r>
      <w:r w:rsidR="007A7FBE">
        <w:rPr>
          <w:rFonts w:ascii="Times New Roman" w:hAnsi="Times New Roman" w:cs="Times New Roman"/>
          <w:sz w:val="28"/>
          <w:szCs w:val="28"/>
        </w:rPr>
        <w:t>установленного частью 3 статьи 116 Лесного кодекса Российской Федерации, на устойчивое развитие территорий, инженерной, транспортной и социальной инфраструктур муниципальных образований субъектов Российской Федерации, в том числе Ханты-Мансийского автономного округа – Югры, и о результатах мониторинга проинформировать Координационный совет).</w:t>
      </w:r>
    </w:p>
    <w:p w:rsidR="008D53A1" w:rsidRDefault="007A7FBE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639B" w:rsidRPr="0090639B">
        <w:rPr>
          <w:rFonts w:ascii="Times New Roman" w:hAnsi="Times New Roman" w:cs="Times New Roman"/>
          <w:b/>
          <w:sz w:val="28"/>
          <w:szCs w:val="28"/>
        </w:rPr>
        <w:t>Результат.</w:t>
      </w:r>
      <w:r w:rsidR="00906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Думой Ханты-Мансийского автономного округа – Югры направлены соответствующие запросы в законодательные органы государственной власти субъектов Российской Федерации, а также в адрес заместителей Губернатора Ханты-Мансийского автономного округа – Югры </w:t>
      </w:r>
      <w:r w:rsidR="007625B2">
        <w:rPr>
          <w:rFonts w:ascii="Times New Roman" w:hAnsi="Times New Roman" w:cs="Times New Roman"/>
          <w:sz w:val="28"/>
          <w:szCs w:val="28"/>
        </w:rPr>
        <w:t>Ислаева</w:t>
      </w:r>
      <w:r w:rsidR="005E5226">
        <w:rPr>
          <w:rFonts w:ascii="Times New Roman" w:hAnsi="Times New Roman" w:cs="Times New Roman"/>
          <w:sz w:val="28"/>
          <w:szCs w:val="28"/>
        </w:rPr>
        <w:t xml:space="preserve"> </w:t>
      </w:r>
      <w:r w:rsidR="007625B2">
        <w:rPr>
          <w:rFonts w:ascii="Times New Roman" w:hAnsi="Times New Roman" w:cs="Times New Roman"/>
          <w:sz w:val="28"/>
          <w:szCs w:val="28"/>
        </w:rPr>
        <w:t>А.Ф.</w:t>
      </w:r>
      <w:r w:rsidR="005E5226">
        <w:rPr>
          <w:rFonts w:ascii="Times New Roman" w:hAnsi="Times New Roman" w:cs="Times New Roman"/>
          <w:sz w:val="28"/>
          <w:szCs w:val="28"/>
        </w:rPr>
        <w:t xml:space="preserve"> </w:t>
      </w:r>
      <w:r w:rsidR="007625B2">
        <w:rPr>
          <w:rFonts w:ascii="Times New Roman" w:hAnsi="Times New Roman" w:cs="Times New Roman"/>
          <w:sz w:val="28"/>
          <w:szCs w:val="28"/>
        </w:rPr>
        <w:t>и Забозлаева А.Г.</w:t>
      </w:r>
    </w:p>
    <w:p w:rsidR="007625B2" w:rsidRDefault="007625B2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5B2" w:rsidRDefault="007625B2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9B">
        <w:rPr>
          <w:rFonts w:ascii="Times New Roman" w:hAnsi="Times New Roman" w:cs="Times New Roman"/>
          <w:b/>
          <w:sz w:val="28"/>
          <w:szCs w:val="28"/>
        </w:rPr>
        <w:tab/>
        <w:t xml:space="preserve">Пункт 3. </w:t>
      </w:r>
      <w:r w:rsidR="0090639B" w:rsidRPr="0090639B">
        <w:rPr>
          <w:rFonts w:ascii="Times New Roman" w:hAnsi="Times New Roman" w:cs="Times New Roman"/>
          <w:sz w:val="28"/>
          <w:szCs w:val="28"/>
        </w:rPr>
        <w:t>(</w:t>
      </w:r>
      <w:r w:rsidR="005E5226">
        <w:rPr>
          <w:rFonts w:ascii="Times New Roman" w:hAnsi="Times New Roman" w:cs="Times New Roman"/>
          <w:sz w:val="28"/>
          <w:szCs w:val="28"/>
        </w:rPr>
        <w:t>О</w:t>
      </w:r>
      <w:r w:rsidR="0090639B">
        <w:rPr>
          <w:rFonts w:ascii="Times New Roman" w:hAnsi="Times New Roman" w:cs="Times New Roman"/>
          <w:sz w:val="28"/>
          <w:szCs w:val="28"/>
        </w:rPr>
        <w:t>братиться в Департамент промышленности Ханты-Мансийского автономного округа – Югры с предложением:</w:t>
      </w:r>
    </w:p>
    <w:p w:rsidR="0090639B" w:rsidRDefault="0090639B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5E522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ассмотреть возможность внесения в государственную программу Ханты-Мансийского автономного округа – Югры "Экологическая безопасность" мероприятия по содержанию площадок временного накопления твердых коммунальных отходов;</w:t>
      </w:r>
    </w:p>
    <w:p w:rsidR="0090639B" w:rsidRDefault="0090639B" w:rsidP="00BC0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9B">
        <w:rPr>
          <w:rFonts w:ascii="Times New Roman" w:hAnsi="Times New Roman" w:cs="Times New Roman"/>
          <w:sz w:val="28"/>
          <w:szCs w:val="28"/>
        </w:rPr>
        <w:tab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выразить мнение о необходимости внесения изменения в постановление Правительства Российской Федерации от 30 мая 2016 года </w:t>
      </w:r>
      <w:r>
        <w:rPr>
          <w:rFonts w:ascii="Times New Roman" w:hAnsi="Times New Roman" w:cs="Times New Roman"/>
          <w:sz w:val="28"/>
          <w:szCs w:val="28"/>
        </w:rPr>
        <w:br/>
        <w:t>№ 484 "О ценообразовании в области обращения с твердыми коммунальными отходами</w:t>
      </w:r>
      <w:r w:rsidR="005E522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части включения в тариф регионального оператора в области обращения с твердыми коммунальными отходами расходов на содержание мест (площадок) накопления твердых коммунальных отходов.</w:t>
      </w:r>
    </w:p>
    <w:p w:rsidR="0090639B" w:rsidRDefault="0090639B" w:rsidP="0090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9B">
        <w:rPr>
          <w:rFonts w:ascii="Times New Roman" w:hAnsi="Times New Roman" w:cs="Times New Roman"/>
          <w:b/>
          <w:sz w:val="28"/>
          <w:szCs w:val="28"/>
        </w:rPr>
        <w:tab/>
        <w:t xml:space="preserve">Результат. </w:t>
      </w:r>
      <w:r w:rsidRPr="0090639B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письму Департамента промышленности Ханты-Мансийского автономного округа – Югры от 26 августа 2022 года </w:t>
      </w:r>
      <w:r w:rsidR="005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38-Исх-6053 Департамент поддерживает позицию о необходимости внесения изменений </w:t>
      </w:r>
      <w:r w:rsidRPr="0090639B">
        <w:rPr>
          <w:rFonts w:ascii="Times New Roman" w:hAnsi="Times New Roman" w:cs="Times New Roman"/>
          <w:sz w:val="28"/>
          <w:szCs w:val="28"/>
        </w:rPr>
        <w:t>в постановление Правительства Российской Федерации от 30 мая 2016 года № 484 "О ценообразовании в области обращения с твердыми коммунальными отходами</w:t>
      </w:r>
      <w:r w:rsidR="005E5226">
        <w:rPr>
          <w:rFonts w:ascii="Times New Roman" w:hAnsi="Times New Roman" w:cs="Times New Roman"/>
          <w:sz w:val="28"/>
          <w:szCs w:val="28"/>
        </w:rPr>
        <w:t>"</w:t>
      </w:r>
      <w:r w:rsidRPr="0090639B">
        <w:rPr>
          <w:rFonts w:ascii="Times New Roman" w:hAnsi="Times New Roman" w:cs="Times New Roman"/>
          <w:sz w:val="28"/>
          <w:szCs w:val="28"/>
        </w:rPr>
        <w:t xml:space="preserve"> в части включения в тариф регионального оператора в области обращения с твердыми коммунальными отходами расходов на содержание мест (площадок) накопления твердых коммунальных отходов.</w:t>
      </w:r>
    </w:p>
    <w:p w:rsidR="0090639B" w:rsidRDefault="0090639B" w:rsidP="0090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этим </w:t>
      </w:r>
      <w:r w:rsidR="00121FE6">
        <w:rPr>
          <w:rFonts w:ascii="Times New Roman" w:hAnsi="Times New Roman" w:cs="Times New Roman"/>
          <w:sz w:val="28"/>
          <w:szCs w:val="28"/>
        </w:rPr>
        <w:t xml:space="preserve">Департамент промышленности Ханты-Мансийского автономного округа – Югры сообщил, что на федеральном уровне </w:t>
      </w:r>
      <w:r w:rsidR="005E52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21FE6">
        <w:rPr>
          <w:rFonts w:ascii="Times New Roman" w:hAnsi="Times New Roman" w:cs="Times New Roman"/>
          <w:sz w:val="28"/>
          <w:szCs w:val="28"/>
        </w:rPr>
        <w:t xml:space="preserve">протоколом заседания Правительственной комиссии по вопросам обращения с отходами производства и потребления от 21 апреля 2022 года Минприроды России совместно с ФАС России, Роспотребнадзором и </w:t>
      </w:r>
      <w:r w:rsidR="0027420D">
        <w:rPr>
          <w:rFonts w:ascii="Times New Roman" w:hAnsi="Times New Roman" w:cs="Times New Roman"/>
          <w:sz w:val="28"/>
          <w:szCs w:val="28"/>
        </w:rPr>
        <w:t>публично-правовой компанией</w:t>
      </w:r>
      <w:r w:rsidR="00121FE6">
        <w:rPr>
          <w:rFonts w:ascii="Times New Roman" w:hAnsi="Times New Roman" w:cs="Times New Roman"/>
          <w:sz w:val="28"/>
          <w:szCs w:val="28"/>
        </w:rPr>
        <w:t xml:space="preserve"> "Российский экологический оператор" поручено внести в установленном порядке в Правительство Российской Федерации проект нормативного правового акт</w:t>
      </w:r>
      <w:r w:rsidR="005E5226">
        <w:rPr>
          <w:rFonts w:ascii="Times New Roman" w:hAnsi="Times New Roman" w:cs="Times New Roman"/>
          <w:sz w:val="28"/>
          <w:szCs w:val="28"/>
        </w:rPr>
        <w:t>а, регулирующ</w:t>
      </w:r>
      <w:r w:rsidR="00121FE6">
        <w:rPr>
          <w:rFonts w:ascii="Times New Roman" w:hAnsi="Times New Roman" w:cs="Times New Roman"/>
          <w:sz w:val="28"/>
          <w:szCs w:val="28"/>
        </w:rPr>
        <w:t>е</w:t>
      </w:r>
      <w:r w:rsidR="005E5226">
        <w:rPr>
          <w:rFonts w:ascii="Times New Roman" w:hAnsi="Times New Roman" w:cs="Times New Roman"/>
          <w:sz w:val="28"/>
          <w:szCs w:val="28"/>
        </w:rPr>
        <w:t>го</w:t>
      </w:r>
      <w:r w:rsidR="00121FE6">
        <w:rPr>
          <w:rFonts w:ascii="Times New Roman" w:hAnsi="Times New Roman" w:cs="Times New Roman"/>
          <w:sz w:val="28"/>
          <w:szCs w:val="28"/>
        </w:rPr>
        <w:t xml:space="preserve"> отношения, связанные с временным накоплением ТКО и использованием объектов перегрузки ТКО, включая учет расходов на создание и эксплуатацию указанных объектов при установлении тарифов на услуги региональных операторов по обращению с ТКО.</w:t>
      </w:r>
    </w:p>
    <w:p w:rsidR="00121FE6" w:rsidRPr="0090639B" w:rsidRDefault="00121FE6" w:rsidP="00906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 изменения федерального правового регулирования Департаментом</w:t>
      </w:r>
      <w:r w:rsidR="00E32E30">
        <w:rPr>
          <w:rFonts w:ascii="Times New Roman" w:hAnsi="Times New Roman" w:cs="Times New Roman"/>
          <w:sz w:val="28"/>
          <w:szCs w:val="28"/>
        </w:rPr>
        <w:t xml:space="preserve"> промышленности автономного округа ведется работа по согласованию выделения финансовых средств из резервного фонда автономного округа на мероприятие по созданию двадцати трех инсинераторных установок для термического обезвреживания ТКО в границах территорий пл</w:t>
      </w:r>
      <w:r w:rsidR="005E5226">
        <w:rPr>
          <w:rFonts w:ascii="Times New Roman" w:hAnsi="Times New Roman" w:cs="Times New Roman"/>
          <w:sz w:val="28"/>
          <w:szCs w:val="28"/>
        </w:rPr>
        <w:t>ощадок их временного накопления</w:t>
      </w:r>
      <w:r w:rsidR="00E32E30">
        <w:rPr>
          <w:rFonts w:ascii="Times New Roman" w:hAnsi="Times New Roman" w:cs="Times New Roman"/>
          <w:sz w:val="28"/>
          <w:szCs w:val="28"/>
        </w:rPr>
        <w:t xml:space="preserve"> с целью включения указанных затрат в тариф регионального оператора АО "Югра-Экология". </w:t>
      </w:r>
    </w:p>
    <w:sectPr w:rsidR="00121FE6" w:rsidRPr="0090639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E41" w:rsidRDefault="00CA1E41" w:rsidP="00C77DBB">
      <w:pPr>
        <w:spacing w:after="0" w:line="240" w:lineRule="auto"/>
      </w:pPr>
      <w:r>
        <w:separator/>
      </w:r>
    </w:p>
  </w:endnote>
  <w:endnote w:type="continuationSeparator" w:id="0">
    <w:p w:rsidR="00CA1E41" w:rsidRDefault="00CA1E41" w:rsidP="00C77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E41" w:rsidRDefault="00CA1E41" w:rsidP="00C77DBB">
      <w:pPr>
        <w:spacing w:after="0" w:line="240" w:lineRule="auto"/>
      </w:pPr>
      <w:r>
        <w:separator/>
      </w:r>
    </w:p>
  </w:footnote>
  <w:footnote w:type="continuationSeparator" w:id="0">
    <w:p w:rsidR="00CA1E41" w:rsidRDefault="00CA1E41" w:rsidP="00C77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736501"/>
      <w:docPartObj>
        <w:docPartGallery w:val="Page Numbers (Top of Page)"/>
        <w:docPartUnique/>
      </w:docPartObj>
    </w:sdtPr>
    <w:sdtEndPr/>
    <w:sdtContent>
      <w:p w:rsidR="00C77DBB" w:rsidRDefault="00C77DB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38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A1"/>
    <w:rsid w:val="00121FE6"/>
    <w:rsid w:val="0027420D"/>
    <w:rsid w:val="005A3B2F"/>
    <w:rsid w:val="005B3382"/>
    <w:rsid w:val="005E5226"/>
    <w:rsid w:val="007625B2"/>
    <w:rsid w:val="007A7FBE"/>
    <w:rsid w:val="008D53A1"/>
    <w:rsid w:val="0090639B"/>
    <w:rsid w:val="00B62C85"/>
    <w:rsid w:val="00BC0686"/>
    <w:rsid w:val="00C77DBB"/>
    <w:rsid w:val="00CA1E41"/>
    <w:rsid w:val="00DB36B8"/>
    <w:rsid w:val="00E32E30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6A74A-F21D-4E0D-8804-5473330E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DB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7DBB"/>
  </w:style>
  <w:style w:type="paragraph" w:styleId="a8">
    <w:name w:val="footer"/>
    <w:basedOn w:val="a"/>
    <w:link w:val="a9"/>
    <w:uiPriority w:val="99"/>
    <w:unhideWhenUsed/>
    <w:rsid w:val="00C77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7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Вячеслав Викторович</dc:creator>
  <cp:keywords/>
  <dc:description/>
  <cp:lastModifiedBy>Дмитриев Вячеслав Викторович</cp:lastModifiedBy>
  <cp:revision>7</cp:revision>
  <cp:lastPrinted>2022-09-06T12:20:00Z</cp:lastPrinted>
  <dcterms:created xsi:type="dcterms:W3CDTF">2022-09-06T06:30:00Z</dcterms:created>
  <dcterms:modified xsi:type="dcterms:W3CDTF">2022-09-07T10:21:00Z</dcterms:modified>
</cp:coreProperties>
</file>